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46EE3" w14:textId="3260F662" w:rsidR="00E90E49" w:rsidRPr="0053056C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53056C">
        <w:t>3GPP TSG-RAN WG</w:t>
      </w:r>
      <w:r w:rsidR="008F1C4E" w:rsidRPr="0053056C">
        <w:t>1</w:t>
      </w:r>
      <w:r w:rsidRPr="0053056C">
        <w:t xml:space="preserve"> </w:t>
      </w:r>
      <w:r w:rsidR="008F1C4E" w:rsidRPr="0053056C">
        <w:t xml:space="preserve">Meeting </w:t>
      </w:r>
      <w:r w:rsidRPr="0053056C">
        <w:t>#</w:t>
      </w:r>
      <w:r w:rsidR="009337B2" w:rsidRPr="0053056C">
        <w:t>102-e</w:t>
      </w:r>
      <w:r w:rsidRPr="0053056C">
        <w:tab/>
      </w:r>
      <w:proofErr w:type="spellStart"/>
      <w:r w:rsidRPr="0053056C">
        <w:rPr>
          <w:sz w:val="32"/>
          <w:szCs w:val="32"/>
        </w:rPr>
        <w:t>Tdoc</w:t>
      </w:r>
      <w:proofErr w:type="spellEnd"/>
      <w:r w:rsidRPr="0053056C">
        <w:rPr>
          <w:sz w:val="32"/>
          <w:szCs w:val="32"/>
        </w:rPr>
        <w:t xml:space="preserve"> </w:t>
      </w:r>
      <w:r w:rsidR="00091557" w:rsidRPr="0053056C">
        <w:rPr>
          <w:sz w:val="32"/>
          <w:szCs w:val="32"/>
        </w:rPr>
        <w:t>R</w:t>
      </w:r>
      <w:r w:rsidR="008F1C4E" w:rsidRPr="0053056C">
        <w:rPr>
          <w:sz w:val="32"/>
          <w:szCs w:val="32"/>
        </w:rPr>
        <w:t>1</w:t>
      </w:r>
      <w:r w:rsidR="00091557" w:rsidRPr="0053056C">
        <w:rPr>
          <w:sz w:val="32"/>
          <w:szCs w:val="32"/>
        </w:rPr>
        <w:t>-</w:t>
      </w:r>
      <w:r w:rsidR="009337B2" w:rsidRPr="0053056C">
        <w:rPr>
          <w:sz w:val="32"/>
          <w:szCs w:val="32"/>
        </w:rPr>
        <w:t>20</w:t>
      </w:r>
      <w:r w:rsidR="00311702" w:rsidRPr="0053056C">
        <w:rPr>
          <w:sz w:val="32"/>
          <w:szCs w:val="32"/>
          <w:highlight w:val="yellow"/>
        </w:rPr>
        <w:t>x</w:t>
      </w:r>
      <w:r w:rsidR="00C744FE" w:rsidRPr="0053056C">
        <w:rPr>
          <w:sz w:val="32"/>
          <w:szCs w:val="32"/>
          <w:highlight w:val="yellow"/>
        </w:rPr>
        <w:t>x</w:t>
      </w:r>
      <w:r w:rsidR="00311702" w:rsidRPr="0053056C">
        <w:rPr>
          <w:sz w:val="32"/>
          <w:szCs w:val="32"/>
          <w:highlight w:val="yellow"/>
        </w:rPr>
        <w:t>xxx</w:t>
      </w:r>
    </w:p>
    <w:p w14:paraId="769EE349" w14:textId="656D68DD" w:rsidR="00E90E49" w:rsidRPr="0053056C" w:rsidRDefault="009337B2" w:rsidP="00311702">
      <w:pPr>
        <w:pStyle w:val="3GPPHeader"/>
      </w:pPr>
      <w:r w:rsidRPr="0053056C">
        <w:t>Online</w:t>
      </w:r>
      <w:r w:rsidR="0027144F" w:rsidRPr="0053056C">
        <w:t xml:space="preserve">, </w:t>
      </w:r>
      <w:r w:rsidRPr="0053056C">
        <w:t>August 17</w:t>
      </w:r>
      <w:r w:rsidRPr="0053056C">
        <w:rPr>
          <w:vertAlign w:val="superscript"/>
        </w:rPr>
        <w:t>th</w:t>
      </w:r>
      <w:r w:rsidRPr="0053056C">
        <w:t>- 28</w:t>
      </w:r>
      <w:r w:rsidRPr="0053056C">
        <w:rPr>
          <w:vertAlign w:val="superscript"/>
        </w:rPr>
        <w:t>th</w:t>
      </w:r>
      <w:r w:rsidR="00C37CB2" w:rsidRPr="0053056C">
        <w:t xml:space="preserve"> </w:t>
      </w:r>
      <w:r w:rsidR="0027144F" w:rsidRPr="0053056C">
        <w:t>20</w:t>
      </w:r>
      <w:r w:rsidRPr="0053056C">
        <w:t>20</w:t>
      </w:r>
    </w:p>
    <w:p w14:paraId="48826C24" w14:textId="77777777" w:rsidR="00E90E49" w:rsidRPr="0053056C" w:rsidRDefault="00E90E49" w:rsidP="00357380">
      <w:pPr>
        <w:pStyle w:val="3GPPHeader"/>
      </w:pPr>
    </w:p>
    <w:p w14:paraId="4E7B8E66" w14:textId="48A8DE86" w:rsidR="00E90E49" w:rsidRPr="009337B2" w:rsidRDefault="00E90E49" w:rsidP="00311702">
      <w:pPr>
        <w:pStyle w:val="3GPPHeader"/>
        <w:rPr>
          <w:sz w:val="22"/>
        </w:rPr>
      </w:pPr>
      <w:r w:rsidRPr="009337B2">
        <w:rPr>
          <w:sz w:val="22"/>
        </w:rPr>
        <w:t>Agenda Item:</w:t>
      </w:r>
      <w:r w:rsidRPr="009337B2">
        <w:rPr>
          <w:sz w:val="22"/>
        </w:rPr>
        <w:tab/>
      </w:r>
      <w:r w:rsidR="009337B2" w:rsidRPr="009337B2">
        <w:rPr>
          <w:sz w:val="22"/>
        </w:rPr>
        <w:t>5</w:t>
      </w:r>
    </w:p>
    <w:p w14:paraId="7512B96A" w14:textId="27EDFB20" w:rsidR="00E90E49" w:rsidRPr="0053056C" w:rsidRDefault="003D3C45" w:rsidP="00F64C2B">
      <w:pPr>
        <w:pStyle w:val="3GPPHeader"/>
        <w:rPr>
          <w:sz w:val="22"/>
        </w:rPr>
      </w:pPr>
      <w:r w:rsidRPr="0053056C">
        <w:rPr>
          <w:sz w:val="22"/>
        </w:rPr>
        <w:t>Source:</w:t>
      </w:r>
      <w:r w:rsidR="00E90E49" w:rsidRPr="0053056C">
        <w:rPr>
          <w:sz w:val="22"/>
        </w:rPr>
        <w:tab/>
      </w:r>
      <w:r w:rsidR="004E7BBB">
        <w:rPr>
          <w:sz w:val="22"/>
        </w:rPr>
        <w:t>Moderator (</w:t>
      </w:r>
      <w:r w:rsidR="00F64C2B" w:rsidRPr="0053056C">
        <w:rPr>
          <w:sz w:val="22"/>
        </w:rPr>
        <w:t>Ericsson</w:t>
      </w:r>
      <w:r w:rsidR="004E7BBB">
        <w:rPr>
          <w:sz w:val="22"/>
        </w:rPr>
        <w:t>)</w:t>
      </w:r>
    </w:p>
    <w:p w14:paraId="6A6019F5" w14:textId="2CFDB5C9" w:rsidR="00E90E49" w:rsidRPr="0053056C" w:rsidRDefault="003D3C45" w:rsidP="00343E62">
      <w:pPr>
        <w:pStyle w:val="3GPPHeader"/>
        <w:ind w:left="1700" w:hanging="1700"/>
        <w:rPr>
          <w:sz w:val="22"/>
        </w:rPr>
      </w:pPr>
      <w:r w:rsidRPr="0053056C">
        <w:rPr>
          <w:sz w:val="22"/>
        </w:rPr>
        <w:t>Title:</w:t>
      </w:r>
      <w:r w:rsidR="00E90E49" w:rsidRPr="0053056C">
        <w:rPr>
          <w:sz w:val="22"/>
        </w:rPr>
        <w:tab/>
      </w:r>
      <w:r w:rsidR="00343E62">
        <w:rPr>
          <w:sz w:val="22"/>
        </w:rPr>
        <w:tab/>
      </w:r>
      <w:r w:rsidR="00A14160" w:rsidRPr="00A14160">
        <w:rPr>
          <w:sz w:val="22"/>
        </w:rPr>
        <w:t xml:space="preserve">Email discussion on </w:t>
      </w:r>
      <w:r w:rsidR="009D2111">
        <w:rPr>
          <w:sz w:val="22"/>
        </w:rPr>
        <w:t xml:space="preserve">5G-ACIA LS </w:t>
      </w:r>
    </w:p>
    <w:p w14:paraId="03D0AEFD" w14:textId="38475F60" w:rsidR="00E90E49" w:rsidRPr="00A14160" w:rsidRDefault="00E90E49" w:rsidP="00D546FF">
      <w:pPr>
        <w:pStyle w:val="3GPPHeader"/>
        <w:rPr>
          <w:sz w:val="22"/>
        </w:rPr>
      </w:pPr>
      <w:r w:rsidRPr="00A14160">
        <w:rPr>
          <w:sz w:val="22"/>
        </w:rPr>
        <w:t>Document for:</w:t>
      </w:r>
      <w:r w:rsidRPr="00A14160">
        <w:rPr>
          <w:sz w:val="22"/>
        </w:rPr>
        <w:tab/>
      </w:r>
      <w:r w:rsidR="00BF2C1C" w:rsidRPr="00A14160">
        <w:rPr>
          <w:sz w:val="22"/>
        </w:rPr>
        <w:t>Discussion</w:t>
      </w:r>
    </w:p>
    <w:p w14:paraId="77D5D15C" w14:textId="77777777" w:rsidR="00E90E49" w:rsidRPr="00A14160" w:rsidRDefault="00E90E49" w:rsidP="00E90E49"/>
    <w:p w14:paraId="60CDB220" w14:textId="21F4D087" w:rsidR="00E90E49" w:rsidRPr="00CE0424" w:rsidRDefault="00230D18" w:rsidP="00CE0424">
      <w:pPr>
        <w:pStyle w:val="Heading1"/>
      </w:pPr>
      <w:r>
        <w:t>1</w:t>
      </w:r>
      <w:r>
        <w:tab/>
      </w:r>
      <w:r w:rsidR="004E7BBB">
        <w:t>Background</w:t>
      </w:r>
    </w:p>
    <w:p w14:paraId="6655D428" w14:textId="7F43B93B" w:rsidR="009337B2" w:rsidRPr="0053056C" w:rsidRDefault="009337B2" w:rsidP="009337B2">
      <w:pPr>
        <w:rPr>
          <w:lang w:eastAsia="zh-CN"/>
        </w:rPr>
      </w:pPr>
      <w:r w:rsidRPr="0053056C">
        <w:rPr>
          <w:lang w:eastAsia="zh-CN"/>
        </w:rPr>
        <w:t>In R1-200</w:t>
      </w:r>
      <w:r w:rsidR="00343E62" w:rsidRPr="00343E62">
        <w:rPr>
          <w:lang w:eastAsia="zh-CN"/>
        </w:rPr>
        <w:t>6953</w:t>
      </w:r>
      <w:r w:rsidR="00DB5436">
        <w:rPr>
          <w:lang w:eastAsia="zh-CN"/>
        </w:rPr>
        <w:t>[1]</w:t>
      </w:r>
      <w:r w:rsidRPr="0053056C">
        <w:rPr>
          <w:lang w:eastAsia="zh-CN"/>
        </w:rPr>
        <w:t xml:space="preserve">, </w:t>
      </w:r>
      <w:r w:rsidR="00343E62" w:rsidRPr="00343E62">
        <w:rPr>
          <w:lang w:eastAsia="zh-CN"/>
        </w:rPr>
        <w:t>5G</w:t>
      </w:r>
      <w:r w:rsidR="009D2111">
        <w:rPr>
          <w:lang w:eastAsia="zh-CN"/>
        </w:rPr>
        <w:t>-</w:t>
      </w:r>
      <w:r w:rsidR="00343E62" w:rsidRPr="00343E62">
        <w:rPr>
          <w:lang w:eastAsia="zh-CN"/>
        </w:rPr>
        <w:t xml:space="preserve">ACIA </w:t>
      </w:r>
      <w:r w:rsidRPr="0053056C">
        <w:rPr>
          <w:lang w:eastAsia="zh-CN"/>
        </w:rPr>
        <w:t xml:space="preserve">sent an LS to </w:t>
      </w:r>
      <w:r w:rsidR="00343E62">
        <w:rPr>
          <w:lang w:eastAsia="zh-CN"/>
        </w:rPr>
        <w:t xml:space="preserve">RAN and </w:t>
      </w:r>
      <w:r w:rsidRPr="0053056C">
        <w:rPr>
          <w:lang w:eastAsia="zh-CN"/>
        </w:rPr>
        <w:t xml:space="preserve">RAN1 asking the following questions related to </w:t>
      </w:r>
      <w:r w:rsidR="00343E62" w:rsidRPr="00343E62">
        <w:rPr>
          <w:lang w:eastAsia="zh-CN"/>
        </w:rPr>
        <w:t>performance evaluation</w:t>
      </w:r>
      <w:r w:rsidR="00343E62">
        <w:rPr>
          <w:lang w:eastAsia="zh-CN"/>
        </w:rPr>
        <w:t>s of Rel-16 URLLC and asked the following:</w:t>
      </w:r>
    </w:p>
    <w:p w14:paraId="4E3771A1" w14:textId="0E1FE826" w:rsidR="00477768" w:rsidRDefault="009337B2" w:rsidP="009337B2">
      <w:r w:rsidRPr="002547E3">
        <w:rPr>
          <w:noProof/>
        </w:rPr>
        <mc:AlternateContent>
          <mc:Choice Requires="wps">
            <w:drawing>
              <wp:inline distT="0" distB="0" distL="0" distR="0" wp14:anchorId="0AA8CB5C" wp14:editId="3A9AFF13">
                <wp:extent cx="6329238" cy="952500"/>
                <wp:effectExtent l="0" t="0" r="1460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A16E9" w14:textId="77777777" w:rsidR="00343E62" w:rsidRPr="00984247" w:rsidRDefault="00343E62" w:rsidP="00343E62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984247">
                              <w:rPr>
                                <w:sz w:val="20"/>
                                <w:szCs w:val="20"/>
                              </w:rPr>
                              <w:t>ACTION: 5G-ACIA respectfully asks</w:t>
                            </w:r>
                          </w:p>
                          <w:p w14:paraId="55E8D127" w14:textId="06CD9B73" w:rsidR="00343E62" w:rsidRPr="00984247" w:rsidRDefault="00343E62" w:rsidP="00343E62">
                            <w:pPr>
                              <w:pStyle w:val="Default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984247">
                              <w:rPr>
                                <w:sz w:val="20"/>
                                <w:szCs w:val="20"/>
                              </w:rPr>
                              <w:t xml:space="preserve">3GPP TSG RAN and RAN-WG1 to consider the proposed performance evaluation scenarios during the Rel-16 maintenance work as well as potential re-scoping of Rel-17 work. </w:t>
                            </w:r>
                          </w:p>
                          <w:p w14:paraId="5FACAC7E" w14:textId="4FA527B5" w:rsidR="00343E62" w:rsidRPr="00984247" w:rsidRDefault="00343E62" w:rsidP="00343E62">
                            <w:pPr>
                              <w:pStyle w:val="Default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984247">
                              <w:rPr>
                                <w:sz w:val="20"/>
                                <w:szCs w:val="20"/>
                              </w:rPr>
                              <w:t xml:space="preserve">Feedback to 5G-ACIA regarding clarification of open issues and performance results/gaps from the evaluations suggested by this LS. </w:t>
                            </w:r>
                          </w:p>
                          <w:p w14:paraId="5D8C79FE" w14:textId="77777777" w:rsidR="009337B2" w:rsidRPr="004D3DDD" w:rsidRDefault="009337B2" w:rsidP="009337B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A8CB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ZtwIgIAAEYEAAAOAAAAZHJzL2Uyb0RvYy54bWysU9tu2zAMfR+wfxD0vjhxk7Yx4hRdugwD&#10;ugvQ7gNoWY6FSaInKbG7rx8lp1nQbS/D9CCIInVEnkOubgaj2UE6r9CWfDaZciatwFrZXcm/Pm7f&#10;XHPmA9gaNFpZ8ifp+c369atV3xUyxxZ1LR0jEOuLvit5G0JXZJkXrTTgJ9hJS84GnYFApttltYOe&#10;0I3O8un0MuvR1Z1DIb2n27vRydcJv2mkCJ+bxsvAdMkpt5B2l/Yq7tl6BcXOQdcqcUwD/iELA8rS&#10;pyeoOwjA9k79BmWUcOixCROBJsOmUUKmGqia2fRFNQ8tdDLVQuT47kST/3+w4tPhi2OqLnk+u+LM&#10;giGRHuUQ2FscWB756TtfUNhDR4FhoGvSOdXqu3sU3zyzuGnB7uStc9i3EmrKbxZfZmdPRxwfQar+&#10;I9b0DewDJqChcSaSR3QwQiednk7axFQEXV5e5Mv8grpJkG+5yBfTJF4GxfPrzvnwXqJh8VByR9on&#10;dDjc+xCzgeI5JH7mUat6q7ROhttVG+3YAahPtmmlAl6Eacv68feRgL9CTNP6E4RRgRpeK1Py61MQ&#10;FJG2d7ZO7RhA6fFMKWt75DFSN5IYhmo46lJh/USMOhwbmwaRDi26H5z11NQl99/34CRn+oMlVZaz&#10;+TxOQTLmi6ucDHfuqc49YAVBlTxwNh43IU1OJMziLanXqERslHnM5JgrNWvi+zhYcRrO7RT1a/zX&#10;PwEAAP//AwBQSwMEFAAGAAgAAAAhAH9G0kPcAAAABQEAAA8AAABkcnMvZG93bnJldi54bWxMj81O&#10;wzAQhO9IvIO1SFwQtflLmxCnQkgguEFbwdWNt0mEvQ6xm4a3Z+ECl5FWM5r5tlxO3okRh9gF0nAx&#10;UyCQ6mA7ajRs1g/nCxAxGbLGBUINXxhhWR0flaaw4UCvOK5SI7iEYmE0tCn1hZSxbtGbOAs9Enu7&#10;MHiT+BwaaQdz4HLv5KVSmfSmI15oTY/3LdYfq73XsLh+Gt/j89XLW53tXJ7O5uPj56D16cl0dwsi&#10;4ZT+wvCDz+hQMdM27MlG4TTwI+lX2cvzbA5iy6EbpUBWpfxPX30DAAD//wMAUEsBAi0AFAAGAAgA&#10;AAAhALaDOJL+AAAA4QEAABMAAAAAAAAAAAAAAAAAAAAAAFtDb250ZW50X1R5cGVzXS54bWxQSwEC&#10;LQAUAAYACAAAACEAOP0h/9YAAACUAQAACwAAAAAAAAAAAAAAAAAvAQAAX3JlbHMvLnJlbHNQSwEC&#10;LQAUAAYACAAAACEATrWbcCICAABGBAAADgAAAAAAAAAAAAAAAAAuAgAAZHJzL2Uyb0RvYy54bWxQ&#10;SwECLQAUAAYACAAAACEAf0bSQ9wAAAAFAQAADwAAAAAAAAAAAAAAAAB8BAAAZHJzL2Rvd25yZXYu&#10;eG1sUEsFBgAAAAAEAAQA8wAAAIUFAAAAAA==&#10;">
                <v:textbox>
                  <w:txbxContent>
                    <w:p w14:paraId="207A16E9" w14:textId="77777777" w:rsidR="00343E62" w:rsidRPr="00984247" w:rsidRDefault="00343E62" w:rsidP="00343E62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984247">
                        <w:rPr>
                          <w:sz w:val="20"/>
                          <w:szCs w:val="20"/>
                        </w:rPr>
                        <w:t>ACTION: 5G-ACIA respectfully asks</w:t>
                      </w:r>
                    </w:p>
                    <w:p w14:paraId="55E8D127" w14:textId="06CD9B73" w:rsidR="00343E62" w:rsidRPr="00984247" w:rsidRDefault="00343E62" w:rsidP="00343E62">
                      <w:pPr>
                        <w:pStyle w:val="Default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</w:rPr>
                      </w:pPr>
                      <w:r w:rsidRPr="00984247">
                        <w:rPr>
                          <w:sz w:val="20"/>
                          <w:szCs w:val="20"/>
                        </w:rPr>
                        <w:t xml:space="preserve">3GPP TSG RAN and RAN-WG1 to consider the proposed performance evaluation scenarios during the Rel-16 maintenance work as well as potential re-scoping of Rel-17 work. </w:t>
                      </w:r>
                    </w:p>
                    <w:p w14:paraId="5FACAC7E" w14:textId="4FA527B5" w:rsidR="00343E62" w:rsidRPr="00984247" w:rsidRDefault="00343E62" w:rsidP="00343E62">
                      <w:pPr>
                        <w:pStyle w:val="Default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</w:rPr>
                      </w:pPr>
                      <w:r w:rsidRPr="00984247">
                        <w:rPr>
                          <w:sz w:val="20"/>
                          <w:szCs w:val="20"/>
                        </w:rPr>
                        <w:t xml:space="preserve">Feedback to 5G-ACIA regarding clarification of open issues and performance results/gaps from the evaluations suggested by this LS. </w:t>
                      </w:r>
                    </w:p>
                    <w:p w14:paraId="5D8C79FE" w14:textId="77777777" w:rsidR="009337B2" w:rsidRPr="004D3DDD" w:rsidRDefault="009337B2" w:rsidP="009337B2"/>
                  </w:txbxContent>
                </v:textbox>
                <w10:anchorlock/>
              </v:shape>
            </w:pict>
          </mc:Fallback>
        </mc:AlternateContent>
      </w:r>
    </w:p>
    <w:p w14:paraId="7919A99B" w14:textId="5C5B7F8E" w:rsidR="009337B2" w:rsidRPr="00984247" w:rsidRDefault="00343E62" w:rsidP="009337B2">
      <w:pPr>
        <w:pStyle w:val="BodyText"/>
        <w:rPr>
          <w:rFonts w:cs="Arial"/>
        </w:rPr>
      </w:pPr>
      <w:r w:rsidRPr="00984247">
        <w:rPr>
          <w:rFonts w:cs="Arial"/>
        </w:rPr>
        <w:t xml:space="preserve">During RAN#89e, </w:t>
      </w:r>
      <w:r w:rsidR="00984247" w:rsidRPr="00984247">
        <w:rPr>
          <w:rFonts w:cs="Arial"/>
        </w:rPr>
        <w:t xml:space="preserve">the </w:t>
      </w:r>
      <w:r w:rsidRPr="00984247">
        <w:rPr>
          <w:rFonts w:cs="Arial"/>
        </w:rPr>
        <w:t xml:space="preserve">RAN </w:t>
      </w:r>
      <w:r w:rsidR="00984247" w:rsidRPr="00984247">
        <w:rPr>
          <w:rFonts w:cs="Arial"/>
        </w:rPr>
        <w:t>plenary gave the following guidance:</w:t>
      </w:r>
    </w:p>
    <w:p w14:paraId="5AC626F7" w14:textId="77777777" w:rsidR="00984247" w:rsidRPr="00984247" w:rsidRDefault="00984247" w:rsidP="00984247">
      <w:pPr>
        <w:pStyle w:val="ListParagraph"/>
        <w:numPr>
          <w:ilvl w:val="0"/>
          <w:numId w:val="30"/>
        </w:numPr>
        <w:rPr>
          <w:rFonts w:ascii="Arial" w:eastAsia="Times New Roman" w:hAnsi="Arial" w:cs="Arial"/>
          <w:color w:val="000000"/>
          <w:szCs w:val="20"/>
          <w:lang w:eastAsia="en-GB"/>
        </w:rPr>
      </w:pPr>
      <w:r w:rsidRPr="00984247">
        <w:rPr>
          <w:rFonts w:ascii="Arial" w:eastAsia="Times New Roman" w:hAnsi="Arial" w:cs="Arial"/>
          <w:color w:val="000000"/>
          <w:szCs w:val="20"/>
          <w:lang w:eastAsia="en-GB"/>
        </w:rPr>
        <w:t>RAN1 to open this in August and if possible, make some initial determination how much work this request entails, and provide that information to RAN. To revisit in RAN#89e and make some decisions.</w:t>
      </w:r>
    </w:p>
    <w:p w14:paraId="6D9E060E" w14:textId="77777777" w:rsidR="00984247" w:rsidRDefault="00984247" w:rsidP="00343E62">
      <w:pPr>
        <w:pStyle w:val="BodyText"/>
      </w:pPr>
    </w:p>
    <w:p w14:paraId="27218CC5" w14:textId="691C1968" w:rsidR="00343E62" w:rsidRPr="009337B2" w:rsidRDefault="00984247" w:rsidP="00343E62">
      <w:pPr>
        <w:pStyle w:val="BodyText"/>
      </w:pPr>
      <w:r>
        <w:t xml:space="preserve">The goal of this email discussion is to provide this guidance. </w:t>
      </w:r>
      <w:r w:rsidR="009D2111">
        <w:t>An LS will then be sent from RAN1 to RAN who will then discuss the reply to 5G-ACIA.</w:t>
      </w:r>
    </w:p>
    <w:p w14:paraId="400F1EEE" w14:textId="2F4FB1C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4E7BBB">
        <w:t>Discussion</w:t>
      </w:r>
    </w:p>
    <w:p w14:paraId="1F226A74" w14:textId="70A78A81" w:rsidR="00F63950" w:rsidRDefault="00230D18" w:rsidP="00F63950">
      <w:pPr>
        <w:pStyle w:val="Heading2"/>
      </w:pPr>
      <w:r>
        <w:t>2.1</w:t>
      </w:r>
      <w:r>
        <w:tab/>
      </w:r>
      <w:r w:rsidR="004E7BBB">
        <w:t>Summary of input contributions</w:t>
      </w:r>
    </w:p>
    <w:p w14:paraId="667960F6" w14:textId="2CADC31B" w:rsidR="004E7BBB" w:rsidRDefault="00145D32" w:rsidP="00C729F6">
      <w:pPr>
        <w:pStyle w:val="BodyText"/>
      </w:pPr>
      <w:r w:rsidRPr="00145D32">
        <w:t>There w</w:t>
      </w:r>
      <w:r w:rsidR="00984247">
        <w:t>as</w:t>
      </w:r>
      <w:r w:rsidRPr="00145D32">
        <w:t xml:space="preserve"> </w:t>
      </w:r>
      <w:r w:rsidR="00984247">
        <w:t xml:space="preserve">one contribution submitted on the topic </w:t>
      </w:r>
      <w:r>
        <w:t>[</w:t>
      </w:r>
      <w:r w:rsidR="00C729F6">
        <w:t>2</w:t>
      </w:r>
      <w:r>
        <w:t>]</w:t>
      </w:r>
      <w:r w:rsidR="009D2111">
        <w:t xml:space="preserve"> </w:t>
      </w:r>
      <w:r w:rsidR="00C729F6">
        <w:t>contain</w:t>
      </w:r>
      <w:r w:rsidR="000C44B5">
        <w:t>ing</w:t>
      </w:r>
      <w:r w:rsidR="00C729F6">
        <w:t xml:space="preserve"> the following proposals</w:t>
      </w:r>
      <w:r w:rsidR="009D2111">
        <w:t>:</w:t>
      </w:r>
    </w:p>
    <w:p w14:paraId="4C9654BF" w14:textId="77777777" w:rsidR="009D2111" w:rsidRDefault="009D2111" w:rsidP="009D2111">
      <w:r w:rsidRPr="002547E3">
        <w:rPr>
          <w:noProof/>
        </w:rPr>
        <mc:AlternateContent>
          <mc:Choice Requires="wps">
            <w:drawing>
              <wp:inline distT="0" distB="0" distL="0" distR="0" wp14:anchorId="6DAF2EA4" wp14:editId="58A29C65">
                <wp:extent cx="6329238" cy="3175000"/>
                <wp:effectExtent l="0" t="0" r="14605" b="2540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317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08A42" w14:textId="77777777" w:rsidR="002D353F" w:rsidRPr="00013F6C" w:rsidRDefault="002D353F" w:rsidP="002D353F">
                            <w:pPr>
                              <w:spacing w:beforeLines="50" w:before="120" w:after="0"/>
                              <w:rPr>
                                <w:rFonts w:cs="Arial"/>
                                <w:bCs/>
                                <w:i/>
                                <w:szCs w:val="20"/>
                                <w:lang w:eastAsia="zh-CN"/>
                              </w:rPr>
                            </w:pPr>
                            <w:r w:rsidRPr="00013F6C">
                              <w:rPr>
                                <w:rFonts w:cs="Arial"/>
                                <w:bCs/>
                                <w:i/>
                                <w:szCs w:val="20"/>
                                <w:lang w:eastAsia="zh-CN"/>
                              </w:rPr>
                              <w:t>Proposal 1: Down-select one of the following ways for handling the work on performance evaluation in response to 5G-ACIA:</w:t>
                            </w:r>
                          </w:p>
                          <w:p w14:paraId="4674C3A4" w14:textId="77777777" w:rsidR="002D353F" w:rsidRPr="00013F6C" w:rsidRDefault="002D353F" w:rsidP="002D353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before="60" w:line="240" w:lineRule="auto"/>
                              <w:ind w:left="850" w:hanging="425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</w:pPr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 xml:space="preserve">Option 1: Handled in Rel-16 </w:t>
                            </w:r>
                            <w:proofErr w:type="spellStart"/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eURLLC</w:t>
                            </w:r>
                            <w:proofErr w:type="spellEnd"/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 xml:space="preserve"> maintenance;</w:t>
                            </w:r>
                          </w:p>
                          <w:p w14:paraId="0882573A" w14:textId="77777777" w:rsidR="002D353F" w:rsidRPr="00013F6C" w:rsidRDefault="002D353F" w:rsidP="002D353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before="60" w:afterLines="50" w:after="120" w:line="240" w:lineRule="auto"/>
                              <w:ind w:left="850" w:hanging="425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</w:pPr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Option 2: Handled in Rel-17 URLLC/</w:t>
                            </w:r>
                            <w:proofErr w:type="spellStart"/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IIoT</w:t>
                            </w:r>
                            <w:proofErr w:type="spellEnd"/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 xml:space="preserve"> WI.</w:t>
                            </w:r>
                          </w:p>
                          <w:p w14:paraId="0B590E16" w14:textId="77777777" w:rsidR="002D353F" w:rsidRPr="00013F6C" w:rsidRDefault="002D353F" w:rsidP="002D353F">
                            <w:pPr>
                              <w:rPr>
                                <w:rFonts w:cs="Arial"/>
                                <w:bCs/>
                                <w:i/>
                                <w:szCs w:val="20"/>
                                <w:lang w:eastAsia="zh-CN"/>
                              </w:rPr>
                            </w:pPr>
                            <w:r w:rsidRPr="00013F6C">
                              <w:rPr>
                                <w:rFonts w:cs="Arial"/>
                                <w:bCs/>
                                <w:i/>
                                <w:szCs w:val="20"/>
                                <w:lang w:eastAsia="zh-CN"/>
                              </w:rPr>
                              <w:t>Proposal 2: In RAN1#102-e meeting, RAN1 can consider to send an LS reply to 5G-ACIA to inform about the plan of handling the simulation work in RAN1.</w:t>
                            </w:r>
                          </w:p>
                          <w:p w14:paraId="727E1670" w14:textId="77777777" w:rsidR="002D353F" w:rsidRPr="00013F6C" w:rsidRDefault="002D353F" w:rsidP="002D353F">
                            <w:pPr>
                              <w:spacing w:beforeLines="50" w:before="120" w:after="0"/>
                              <w:rPr>
                                <w:rFonts w:cs="Arial"/>
                                <w:bCs/>
                                <w:i/>
                                <w:kern w:val="2"/>
                                <w:szCs w:val="20"/>
                                <w:lang w:eastAsia="zh-CN"/>
                              </w:rPr>
                            </w:pPr>
                            <w:r w:rsidRPr="00013F6C">
                              <w:rPr>
                                <w:rFonts w:cs="Arial"/>
                                <w:bCs/>
                                <w:i/>
                                <w:kern w:val="2"/>
                                <w:szCs w:val="20"/>
                                <w:lang w:eastAsia="zh-CN"/>
                              </w:rPr>
                              <w:t xml:space="preserve">Proposal 3: For performance evaluation of motion control, </w:t>
                            </w:r>
                          </w:p>
                          <w:p w14:paraId="6A2FCC95" w14:textId="77777777" w:rsidR="002D353F" w:rsidRPr="00013F6C" w:rsidRDefault="002D353F" w:rsidP="002D353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before="60" w:line="240" w:lineRule="auto"/>
                              <w:ind w:left="850" w:hanging="425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</w:pPr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The latency budget of the air interface is a half of the E2E latency budget;</w:t>
                            </w:r>
                          </w:p>
                          <w:p w14:paraId="46C860BF" w14:textId="77777777" w:rsidR="002D353F" w:rsidRPr="00013F6C" w:rsidRDefault="002D353F" w:rsidP="002D353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beforeLines="50" w:before="120" w:line="240" w:lineRule="auto"/>
                              <w:ind w:left="851" w:hanging="425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</w:pPr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Only the reliability of air interface is considered during computing the packet error probability;</w:t>
                            </w:r>
                          </w:p>
                          <w:p w14:paraId="10345974" w14:textId="77777777" w:rsidR="002D353F" w:rsidRPr="00013F6C" w:rsidRDefault="002D353F" w:rsidP="002D353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beforeLines="50" w:before="120" w:line="240" w:lineRule="auto"/>
                              <w:ind w:left="851" w:hanging="425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</w:pPr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A UE is said to satisfy the requirements if the achieved CSA computed from (1) is no more than the target requirement.</w:t>
                            </w:r>
                          </w:p>
                          <w:p w14:paraId="4358775B" w14:textId="77777777" w:rsidR="002D353F" w:rsidRPr="00013F6C" w:rsidRDefault="002D353F" w:rsidP="002D353F">
                            <w:pPr>
                              <w:spacing w:beforeLines="50" w:before="120" w:after="0"/>
                              <w:rPr>
                                <w:rFonts w:cs="Arial"/>
                                <w:bCs/>
                                <w:i/>
                                <w:kern w:val="2"/>
                                <w:szCs w:val="20"/>
                                <w:lang w:eastAsia="zh-CN"/>
                              </w:rPr>
                            </w:pPr>
                            <w:r w:rsidRPr="00013F6C">
                              <w:rPr>
                                <w:rFonts w:cs="Arial"/>
                                <w:bCs/>
                                <w:i/>
                                <w:kern w:val="2"/>
                                <w:szCs w:val="20"/>
                                <w:lang w:eastAsia="zh-CN"/>
                              </w:rPr>
                              <w:t>Proposal 4: For performance evaluation of motion control, take the simulation settings in Table 1 as the starting point, and for DL traffic modelling, Opt3 below is preferred.</w:t>
                            </w:r>
                          </w:p>
                          <w:p w14:paraId="33E7AB16" w14:textId="77777777" w:rsidR="002D353F" w:rsidRPr="00013F6C" w:rsidRDefault="002D353F" w:rsidP="002D353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beforeLines="50" w:before="120" w:line="240" w:lineRule="auto"/>
                              <w:ind w:left="851" w:hanging="425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</w:pPr>
                            <w:r w:rsidRPr="00013F6C">
                              <w:rPr>
                                <w:rFonts w:ascii="Arial" w:hAnsi="Arial" w:cs="Arial"/>
                                <w:bCs/>
                                <w:i/>
                                <w:szCs w:val="20"/>
                              </w:rPr>
                              <w:t>Opt3: All UEs in one service area are divided into several groups. DL messages of UEs in the same group will arrive at NG-RAN node in one burst.</w:t>
                            </w:r>
                          </w:p>
                          <w:p w14:paraId="1F4507E9" w14:textId="77777777" w:rsidR="009D2111" w:rsidRPr="002D353F" w:rsidRDefault="009D2111" w:rsidP="009D2111">
                            <w:pPr>
                              <w:rPr>
                                <w:bCs/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AF2EA4" id="_x0000_s1027" type="#_x0000_t202" style="width:498.35pt;height:2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b+KQIAAEwEAAAOAAAAZHJzL2Uyb0RvYy54bWysVNtu2zAMfR+wfxD0vjhxLm2MOEWXLsOA&#10;7gK0+wBZlmNhkqhJSuzu60vJaZJ12MswPwiiSB0dHpJe3fRakYNwXoIp6WQ0pkQYDrU0u5J+f9y+&#10;u6bEB2ZqpsCIkj4JT2/Wb9+sOluIHFpQtXAEQYwvOlvSNgRbZJnnrdDMj8AKg84GnGYBTbfLasc6&#10;RNcqy8fjRdaBq60DLrzH07vBSdcJv2kED1+bxotAVEmRW0irS2sV12y9YsXOMdtKfqTB/oGFZtLg&#10;oyeoOxYY2Tv5B5SW3IGHJow46AyaRnKRcsBsJuNX2Ty0zIqUC4rj7Ukm//9g+ZfDN0dkXdIFJYZp&#10;LNGj6AN5Dz3Jozqd9QUGPVgMCz0eY5VTpt7eA//hiYFNy8xO3DoHXStYjewm8WZ2cXXA8RGk6j5D&#10;jc+wfYAE1DdOR+lQDILoWKWnU2UiFY6Hi2m+zKfYSxx908nVfDxOtctY8XLdOh8+CtAkbkrqsPQJ&#10;nh3ufYh0WPESEl/zoGS9lUolw+2qjXLkwLBNtulLGbwKU4Z0JV3O8/mgwF8hkN2Z4G8vaRmw35XU&#10;Jb0+BbEi6vbB1KkbA5Nq2CNlZY5CRu0GFUNf9aliSeUocgX1EyrrYGhvHEfctOB+UdJha5fU/9wz&#10;JyhRnwxWZzmZzeIsJGM2v8rRcJee6tLDDEeokgZKhu0mpPmJuhm4xSo2Mul7ZnKkjC2bZD+OV5yJ&#10;SztFnX8C62cAAAD//wMAUEsDBBQABgAIAAAAIQBaUlCS3QAAAAUBAAAPAAAAZHJzL2Rvd25yZXYu&#10;eG1sTI/BTsMwEETvSP0Ha5G4IGpTIG1CnKpCAsEN2gqubrxNotrrYLtp+HsMF7isNJrRzNtyOVrD&#10;BvShcyTheiqAIdVOd9RI2G4erxbAQlSklXGEEr4wwLKanJWq0O5EbzisY8NSCYVCSWhj7AvOQ92i&#10;VWHqeqTk7Z23KibpG669OqVya/hMiIxb1VFaaFWPDy3Wh/XRSljcPg8f4eXm9b3O9iaPl/Ph6dNL&#10;eXE+ru6BRRzjXxh+8BM6VIlp546kAzMS0iPx9yYvz7M5sJ2EOyEE8Krk/+mrbwAAAP//AwBQSwEC&#10;LQAUAAYACAAAACEAtoM4kv4AAADhAQAAEwAAAAAAAAAAAAAAAAAAAAAAW0NvbnRlbnRfVHlwZXNd&#10;LnhtbFBLAQItABQABgAIAAAAIQA4/SH/1gAAAJQBAAALAAAAAAAAAAAAAAAAAC8BAABfcmVscy8u&#10;cmVsc1BLAQItABQABgAIAAAAIQBvOOb+KQIAAEwEAAAOAAAAAAAAAAAAAAAAAC4CAABkcnMvZTJv&#10;RG9jLnhtbFBLAQItABQABgAIAAAAIQBaUlCS3QAAAAUBAAAPAAAAAAAAAAAAAAAAAIMEAABkcnMv&#10;ZG93bnJldi54bWxQSwUGAAAAAAQABADzAAAAjQUAAAAA&#10;">
                <v:textbox>
                  <w:txbxContent>
                    <w:p w14:paraId="26708A42" w14:textId="77777777" w:rsidR="002D353F" w:rsidRPr="00013F6C" w:rsidRDefault="002D353F" w:rsidP="002D353F">
                      <w:pPr>
                        <w:spacing w:beforeLines="50" w:before="120" w:after="0"/>
                        <w:rPr>
                          <w:rFonts w:cs="Arial"/>
                          <w:bCs/>
                          <w:i/>
                          <w:szCs w:val="20"/>
                          <w:lang w:eastAsia="zh-CN"/>
                        </w:rPr>
                      </w:pPr>
                      <w:r w:rsidRPr="00013F6C">
                        <w:rPr>
                          <w:rFonts w:cs="Arial"/>
                          <w:bCs/>
                          <w:i/>
                          <w:szCs w:val="20"/>
                          <w:lang w:eastAsia="zh-CN"/>
                        </w:rPr>
                        <w:t>Proposal 1: Down-select one of the following ways for handling the work on performance evaluation in response to 5G-ACIA:</w:t>
                      </w:r>
                    </w:p>
                    <w:p w14:paraId="4674C3A4" w14:textId="77777777" w:rsidR="002D353F" w:rsidRPr="00013F6C" w:rsidRDefault="002D353F" w:rsidP="002D353F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spacing w:before="60" w:line="240" w:lineRule="auto"/>
                        <w:ind w:left="850" w:hanging="425"/>
                        <w:contextualSpacing/>
                        <w:jc w:val="both"/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</w:pPr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 xml:space="preserve">Option 1: Handled in Rel-16 </w:t>
                      </w:r>
                      <w:proofErr w:type="spellStart"/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eURLLC</w:t>
                      </w:r>
                      <w:proofErr w:type="spellEnd"/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 xml:space="preserve"> maintenance;</w:t>
                      </w:r>
                    </w:p>
                    <w:p w14:paraId="0882573A" w14:textId="77777777" w:rsidR="002D353F" w:rsidRPr="00013F6C" w:rsidRDefault="002D353F" w:rsidP="002D353F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spacing w:before="60" w:afterLines="50" w:after="120" w:line="240" w:lineRule="auto"/>
                        <w:ind w:left="850" w:hanging="425"/>
                        <w:contextualSpacing/>
                        <w:jc w:val="both"/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</w:pPr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Option 2: Handled in Rel-17 URLLC/</w:t>
                      </w:r>
                      <w:proofErr w:type="spellStart"/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IIoT</w:t>
                      </w:r>
                      <w:proofErr w:type="spellEnd"/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 xml:space="preserve"> WI.</w:t>
                      </w:r>
                    </w:p>
                    <w:p w14:paraId="0B590E16" w14:textId="77777777" w:rsidR="002D353F" w:rsidRPr="00013F6C" w:rsidRDefault="002D353F" w:rsidP="002D353F">
                      <w:pPr>
                        <w:rPr>
                          <w:rFonts w:cs="Arial"/>
                          <w:bCs/>
                          <w:i/>
                          <w:szCs w:val="20"/>
                          <w:lang w:eastAsia="zh-CN"/>
                        </w:rPr>
                      </w:pPr>
                      <w:r w:rsidRPr="00013F6C">
                        <w:rPr>
                          <w:rFonts w:cs="Arial"/>
                          <w:bCs/>
                          <w:i/>
                          <w:szCs w:val="20"/>
                          <w:lang w:eastAsia="zh-CN"/>
                        </w:rPr>
                        <w:t>Proposal 2: In RAN1#102-e meeting, RAN1 can consider to send an LS reply to 5G-ACIA to inform about the plan of handling the simulation work in RAN1.</w:t>
                      </w:r>
                    </w:p>
                    <w:p w14:paraId="727E1670" w14:textId="77777777" w:rsidR="002D353F" w:rsidRPr="00013F6C" w:rsidRDefault="002D353F" w:rsidP="002D353F">
                      <w:pPr>
                        <w:spacing w:beforeLines="50" w:before="120" w:after="0"/>
                        <w:rPr>
                          <w:rFonts w:cs="Arial"/>
                          <w:bCs/>
                          <w:i/>
                          <w:kern w:val="2"/>
                          <w:szCs w:val="20"/>
                          <w:lang w:eastAsia="zh-CN"/>
                        </w:rPr>
                      </w:pPr>
                      <w:r w:rsidRPr="00013F6C">
                        <w:rPr>
                          <w:rFonts w:cs="Arial"/>
                          <w:bCs/>
                          <w:i/>
                          <w:kern w:val="2"/>
                          <w:szCs w:val="20"/>
                          <w:lang w:eastAsia="zh-CN"/>
                        </w:rPr>
                        <w:t xml:space="preserve">Proposal 3: For performance evaluation of motion control, </w:t>
                      </w:r>
                    </w:p>
                    <w:p w14:paraId="6A2FCC95" w14:textId="77777777" w:rsidR="002D353F" w:rsidRPr="00013F6C" w:rsidRDefault="002D353F" w:rsidP="002D353F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spacing w:before="60" w:line="240" w:lineRule="auto"/>
                        <w:ind w:left="850" w:hanging="425"/>
                        <w:contextualSpacing/>
                        <w:jc w:val="both"/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</w:pPr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The latency budget of the air interface is a half of the E2E latency budget;</w:t>
                      </w:r>
                    </w:p>
                    <w:p w14:paraId="46C860BF" w14:textId="77777777" w:rsidR="002D353F" w:rsidRPr="00013F6C" w:rsidRDefault="002D353F" w:rsidP="002D353F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spacing w:beforeLines="50" w:before="120" w:line="240" w:lineRule="auto"/>
                        <w:ind w:left="851" w:hanging="425"/>
                        <w:contextualSpacing/>
                        <w:jc w:val="both"/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</w:pPr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Only the reliability of air interface is considered during computing the packet error probability;</w:t>
                      </w:r>
                    </w:p>
                    <w:p w14:paraId="10345974" w14:textId="77777777" w:rsidR="002D353F" w:rsidRPr="00013F6C" w:rsidRDefault="002D353F" w:rsidP="002D353F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spacing w:beforeLines="50" w:before="120" w:line="240" w:lineRule="auto"/>
                        <w:ind w:left="851" w:hanging="425"/>
                        <w:contextualSpacing/>
                        <w:jc w:val="both"/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</w:pPr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A UE is said to satisfy the requirements if the achieved CSA computed from (1) is no more than the target requirement.</w:t>
                      </w:r>
                    </w:p>
                    <w:p w14:paraId="4358775B" w14:textId="77777777" w:rsidR="002D353F" w:rsidRPr="00013F6C" w:rsidRDefault="002D353F" w:rsidP="002D353F">
                      <w:pPr>
                        <w:spacing w:beforeLines="50" w:before="120" w:after="0"/>
                        <w:rPr>
                          <w:rFonts w:cs="Arial"/>
                          <w:bCs/>
                          <w:i/>
                          <w:kern w:val="2"/>
                          <w:szCs w:val="20"/>
                          <w:lang w:eastAsia="zh-CN"/>
                        </w:rPr>
                      </w:pPr>
                      <w:r w:rsidRPr="00013F6C">
                        <w:rPr>
                          <w:rFonts w:cs="Arial"/>
                          <w:bCs/>
                          <w:i/>
                          <w:kern w:val="2"/>
                          <w:szCs w:val="20"/>
                          <w:lang w:eastAsia="zh-CN"/>
                        </w:rPr>
                        <w:t>Proposal 4: For performance evaluation of motion control, take the simulation settings in Table 1 as the starting point, and for DL traffic modelling, Opt3 below is preferred.</w:t>
                      </w:r>
                    </w:p>
                    <w:p w14:paraId="33E7AB16" w14:textId="77777777" w:rsidR="002D353F" w:rsidRPr="00013F6C" w:rsidRDefault="002D353F" w:rsidP="002D353F">
                      <w:pPr>
                        <w:pStyle w:val="ListParagraph"/>
                        <w:widowControl w:val="0"/>
                        <w:numPr>
                          <w:ilvl w:val="0"/>
                          <w:numId w:val="31"/>
                        </w:numPr>
                        <w:spacing w:beforeLines="50" w:before="120" w:line="240" w:lineRule="auto"/>
                        <w:ind w:left="851" w:hanging="425"/>
                        <w:contextualSpacing/>
                        <w:jc w:val="both"/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</w:pPr>
                      <w:r w:rsidRPr="00013F6C">
                        <w:rPr>
                          <w:rFonts w:ascii="Arial" w:hAnsi="Arial" w:cs="Arial"/>
                          <w:bCs/>
                          <w:i/>
                          <w:szCs w:val="20"/>
                        </w:rPr>
                        <w:t>Opt3: All UEs in one service area are divided into several groups. DL messages of UEs in the same group will arrive at NG-RAN node in one burst.</w:t>
                      </w:r>
                    </w:p>
                    <w:p w14:paraId="1F4507E9" w14:textId="77777777" w:rsidR="009D2111" w:rsidRPr="002D353F" w:rsidRDefault="009D2111" w:rsidP="009D2111">
                      <w:pPr>
                        <w:rPr>
                          <w:bCs/>
                          <w:lang w:val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4FE742B" w14:textId="5D3E6089" w:rsidR="00523452" w:rsidRDefault="002D353F" w:rsidP="002D353F">
      <w:pPr>
        <w:pStyle w:val="Heading2"/>
      </w:pPr>
      <w:r>
        <w:t>2.</w:t>
      </w:r>
      <w:r w:rsidR="000C44B5">
        <w:t>2</w:t>
      </w:r>
      <w:r w:rsidR="000C44B5">
        <w:tab/>
      </w:r>
      <w:r>
        <w:t>Company views</w:t>
      </w:r>
    </w:p>
    <w:p w14:paraId="3D0A54A4" w14:textId="25108162" w:rsidR="00013F6C" w:rsidRPr="00013F6C" w:rsidRDefault="00013F6C" w:rsidP="00013F6C">
      <w:pPr>
        <w:pStyle w:val="Heading3"/>
      </w:pPr>
      <w:r>
        <w:t>2.2.1</w:t>
      </w:r>
      <w:r>
        <w:tab/>
        <w:t>Work</w:t>
      </w:r>
      <w:r w:rsidR="00D34D0E">
        <w:t>-</w:t>
      </w:r>
      <w:r>
        <w:t>load estimation</w:t>
      </w:r>
    </w:p>
    <w:p w14:paraId="13534FE2" w14:textId="104E7F96" w:rsidR="000C44B5" w:rsidRPr="00013F6C" w:rsidRDefault="00013F6C" w:rsidP="00013F6C">
      <w:pPr>
        <w:pStyle w:val="BodyText"/>
      </w:pPr>
      <w:r w:rsidRPr="00013F6C">
        <w:t xml:space="preserve">Based on the </w:t>
      </w:r>
      <w:r>
        <w:t xml:space="preserve">guidance from the plenary, the initial discussion </w:t>
      </w:r>
      <w:r w:rsidR="00D34D0E">
        <w:t xml:space="preserve">will focus on providing </w:t>
      </w:r>
      <w:r>
        <w:t xml:space="preserve">an initial </w:t>
      </w:r>
      <w:r w:rsidRPr="00984247">
        <w:rPr>
          <w:rFonts w:eastAsia="Times New Roman" w:cs="Arial"/>
          <w:color w:val="000000"/>
          <w:szCs w:val="20"/>
          <w:lang w:eastAsia="en-GB"/>
        </w:rPr>
        <w:t>determination how much work this request entails</w:t>
      </w:r>
      <w:r>
        <w:t>.</w:t>
      </w:r>
      <w:r w:rsidR="00D34D0E">
        <w:t xml:space="preserve"> Companies to give inputs in the table below.</w:t>
      </w:r>
    </w:p>
    <w:p w14:paraId="5DBAF044" w14:textId="0EA318D5" w:rsidR="00013F6C" w:rsidRDefault="00013F6C" w:rsidP="00013F6C">
      <w:pPr>
        <w:pStyle w:val="BodyText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13F6C" w14:paraId="4A4814F6" w14:textId="77777777" w:rsidTr="002347A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549D" w14:textId="77777777" w:rsidR="00013F6C" w:rsidRDefault="00013F6C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0B2A" w14:textId="77777777" w:rsidR="00013F6C" w:rsidRDefault="00013F6C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Input</w:t>
            </w:r>
          </w:p>
        </w:tc>
      </w:tr>
      <w:tr w:rsidR="00013F6C" w14:paraId="782D2F20" w14:textId="77777777" w:rsidTr="002347A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EE1" w14:textId="11F8871D" w:rsidR="00013F6C" w:rsidRPr="008F2B98" w:rsidRDefault="008F2B98">
            <w:pPr>
              <w:pStyle w:val="BodyText"/>
              <w:rPr>
                <w:lang w:val="en-GB"/>
              </w:rPr>
            </w:pPr>
            <w:r w:rsidRPr="008F2B98">
              <w:rPr>
                <w:lang w:val="en-GB"/>
              </w:rPr>
              <w:t>Nokia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17C" w14:textId="0B4AC58C" w:rsidR="002347AB" w:rsidRDefault="002347AB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We very much welcome 5G ACIA interest in the 3GPP URLLC specifications.</w:t>
            </w:r>
          </w:p>
          <w:p w14:paraId="66624667" w14:textId="7C5A5542" w:rsidR="002347AB" w:rsidRDefault="002347AB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 xml:space="preserve">In what comes to estimating the needed RAN1 time allocation for the work asked, if </w:t>
            </w:r>
            <w:r w:rsidR="008F2B98">
              <w:rPr>
                <w:lang w:val="en-GB"/>
              </w:rPr>
              <w:t>RAN1</w:t>
            </w:r>
            <w:r>
              <w:rPr>
                <w:lang w:val="en-GB"/>
              </w:rPr>
              <w:t xml:space="preserve"> is to</w:t>
            </w:r>
            <w:r w:rsidR="008F2B98">
              <w:rPr>
                <w:lang w:val="en-GB"/>
              </w:rPr>
              <w:t xml:space="preserve"> agree on a detailed simulation parameters beyond the ones provided by 5G ACIA</w:t>
            </w:r>
            <w:r>
              <w:rPr>
                <w:lang w:val="en-GB"/>
              </w:rPr>
              <w:t>,</w:t>
            </w:r>
            <w:r w:rsidR="008F2B98">
              <w:rPr>
                <w:lang w:val="en-GB"/>
              </w:rPr>
              <w:t xml:space="preserve"> run at least a minimal level of calibration simulations before embarking into a simulation campaign</w:t>
            </w:r>
            <w:r>
              <w:rPr>
                <w:lang w:val="en-GB"/>
              </w:rPr>
              <w:t>,</w:t>
            </w:r>
            <w:r w:rsidR="008F2B98">
              <w:rPr>
                <w:lang w:val="en-GB"/>
              </w:rPr>
              <w:t xml:space="preserve"> and collection of results, a TU allocation comparable to any study item </w:t>
            </w:r>
            <w:r>
              <w:rPr>
                <w:lang w:val="en-GB"/>
              </w:rPr>
              <w:t xml:space="preserve">over one or two meeting cycles </w:t>
            </w:r>
            <w:r w:rsidR="008F2B98">
              <w:rPr>
                <w:lang w:val="en-GB"/>
              </w:rPr>
              <w:t>would be called for.</w:t>
            </w:r>
            <w:r w:rsidR="008F2B98" w:rsidRPr="008F2B98">
              <w:rPr>
                <w:lang w:val="en-GB"/>
              </w:rPr>
              <w:t xml:space="preserve"> </w:t>
            </w:r>
            <w:r w:rsidR="00905B8E">
              <w:rPr>
                <w:lang w:val="en-GB"/>
              </w:rPr>
              <w:t>The</w:t>
            </w:r>
            <w:r w:rsidR="008F2B98">
              <w:rPr>
                <w:lang w:val="en-GB"/>
              </w:rPr>
              <w:t xml:space="preserve"> TU management </w:t>
            </w:r>
            <w:r w:rsidR="00905B8E">
              <w:rPr>
                <w:lang w:val="en-GB"/>
              </w:rPr>
              <w:t>and effort estimation has traditionally been a</w:t>
            </w:r>
            <w:r w:rsidR="008F2B98">
              <w:rPr>
                <w:lang w:val="en-GB"/>
              </w:rPr>
              <w:t xml:space="preserve"> RAN prerogative, </w:t>
            </w:r>
            <w:r w:rsidR="00905B8E">
              <w:rPr>
                <w:lang w:val="en-GB"/>
              </w:rPr>
              <w:t xml:space="preserve">but </w:t>
            </w:r>
            <w:r w:rsidR="00270B4B">
              <w:rPr>
                <w:lang w:val="en-GB"/>
              </w:rPr>
              <w:t xml:space="preserve">RAN1 could </w:t>
            </w:r>
            <w:r w:rsidR="00905B8E">
              <w:rPr>
                <w:lang w:val="en-GB"/>
              </w:rPr>
              <w:t>indicate that the effort</w:t>
            </w:r>
            <w:r w:rsidR="00270B4B">
              <w:rPr>
                <w:lang w:val="en-GB"/>
              </w:rPr>
              <w:t xml:space="preserve"> and the expected TU allocation</w:t>
            </w:r>
            <w:r w:rsidR="00905B8E">
              <w:rPr>
                <w:lang w:val="en-GB"/>
              </w:rPr>
              <w:t xml:space="preserve"> would </w:t>
            </w:r>
            <w:r w:rsidR="00270B4B">
              <w:rPr>
                <w:lang w:val="en-GB"/>
              </w:rPr>
              <w:t>comparable to</w:t>
            </w:r>
            <w:r w:rsidR="00905B8E">
              <w:rPr>
                <w:lang w:val="en-GB"/>
              </w:rPr>
              <w:t xml:space="preserve"> an initial phase of a simulation-requiring study item</w:t>
            </w:r>
            <w:r w:rsidR="00270B4B">
              <w:rPr>
                <w:lang w:val="en-GB"/>
              </w:rPr>
              <w:t xml:space="preserve"> and take 1-2 meeting cycles</w:t>
            </w:r>
            <w:r w:rsidR="00905B8E">
              <w:rPr>
                <w:lang w:val="en-GB"/>
              </w:rPr>
              <w:t>.</w:t>
            </w:r>
          </w:p>
          <w:p w14:paraId="5336CB97" w14:textId="03D7CF06" w:rsidR="008F2B98" w:rsidRPr="008F2B98" w:rsidRDefault="008F2B98">
            <w:pPr>
              <w:pStyle w:val="BodyText"/>
              <w:rPr>
                <w:lang w:val="en-GB"/>
              </w:rPr>
            </w:pPr>
            <w:r w:rsidRPr="008F2B98">
              <w:rPr>
                <w:lang w:val="en-GB"/>
              </w:rPr>
              <w:t xml:space="preserve">The work planning </w:t>
            </w:r>
            <w:r w:rsidR="00270B4B">
              <w:rPr>
                <w:lang w:val="en-GB"/>
              </w:rPr>
              <w:t xml:space="preserve">and task setting for the working groups </w:t>
            </w:r>
            <w:r w:rsidRPr="008F2B98">
              <w:rPr>
                <w:lang w:val="en-GB"/>
              </w:rPr>
              <w:t xml:space="preserve">is naturally </w:t>
            </w:r>
            <w:r w:rsidR="00270B4B">
              <w:rPr>
                <w:lang w:val="en-GB"/>
              </w:rPr>
              <w:t>up to RAN</w:t>
            </w:r>
            <w:r w:rsidRPr="008F2B98">
              <w:rPr>
                <w:lang w:val="en-GB"/>
              </w:rPr>
              <w:t>, but it seems evident that evaluation of 3GPP spec performance against scenarios received from outside is not maintenance work</w:t>
            </w:r>
            <w:r>
              <w:rPr>
                <w:lang w:val="en-GB"/>
              </w:rPr>
              <w:t>, and as it currently stands, Rel-17 URLLC/</w:t>
            </w:r>
            <w:proofErr w:type="spellStart"/>
            <w:r>
              <w:rPr>
                <w:lang w:val="en-GB"/>
              </w:rPr>
              <w:t>IIoT</w:t>
            </w:r>
            <w:proofErr w:type="spellEnd"/>
            <w:r>
              <w:rPr>
                <w:lang w:val="en-GB"/>
              </w:rPr>
              <w:t xml:space="preserve"> WID does not task any evaluation work for external purposes – something that would seem to be out of RAN1 </w:t>
            </w:r>
            <w:r w:rsidR="002347AB">
              <w:rPr>
                <w:lang w:val="en-GB"/>
              </w:rPr>
              <w:t xml:space="preserve">scope </w:t>
            </w:r>
            <w:r>
              <w:rPr>
                <w:lang w:val="en-GB"/>
              </w:rPr>
              <w:t>in general</w:t>
            </w:r>
            <w:r w:rsidRPr="008F2B98">
              <w:rPr>
                <w:lang w:val="en-GB"/>
              </w:rPr>
              <w:t>.</w:t>
            </w:r>
            <w:bookmarkStart w:id="1" w:name="_GoBack"/>
            <w:bookmarkEnd w:id="1"/>
          </w:p>
        </w:tc>
      </w:tr>
      <w:tr w:rsidR="00013F6C" w14:paraId="18D31F6F" w14:textId="77777777" w:rsidTr="002347A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591" w14:textId="77777777" w:rsidR="00013F6C" w:rsidRPr="008F2B98" w:rsidRDefault="00013F6C">
            <w:pPr>
              <w:pStyle w:val="BodyText"/>
              <w:rPr>
                <w:b/>
                <w:bCs/>
                <w:lang w:val="en-GB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F11F" w14:textId="77777777" w:rsidR="00013F6C" w:rsidRPr="008F2B98" w:rsidRDefault="00013F6C">
            <w:pPr>
              <w:pStyle w:val="BodyText"/>
              <w:rPr>
                <w:b/>
                <w:bCs/>
                <w:lang w:val="en-GB"/>
              </w:rPr>
            </w:pPr>
          </w:p>
        </w:tc>
      </w:tr>
      <w:tr w:rsidR="00013F6C" w14:paraId="38179C7F" w14:textId="77777777" w:rsidTr="002347A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1C0" w14:textId="77777777" w:rsidR="00013F6C" w:rsidRPr="008F2B98" w:rsidRDefault="00013F6C">
            <w:pPr>
              <w:pStyle w:val="BodyText"/>
              <w:rPr>
                <w:b/>
                <w:bCs/>
                <w:lang w:val="en-GB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714" w14:textId="77777777" w:rsidR="00013F6C" w:rsidRPr="008F2B98" w:rsidRDefault="00013F6C">
            <w:pPr>
              <w:pStyle w:val="BodyText"/>
              <w:rPr>
                <w:b/>
                <w:bCs/>
                <w:lang w:val="en-GB"/>
              </w:rPr>
            </w:pPr>
          </w:p>
        </w:tc>
      </w:tr>
    </w:tbl>
    <w:p w14:paraId="7CDB92FE" w14:textId="77777777" w:rsidR="00013F6C" w:rsidRDefault="00013F6C" w:rsidP="00013F6C"/>
    <w:p w14:paraId="398FF283" w14:textId="77777777" w:rsidR="000C44B5" w:rsidRPr="000C44B5" w:rsidRDefault="000C44B5" w:rsidP="000C44B5">
      <w:pPr>
        <w:rPr>
          <w:lang w:eastAsia="ja-JP"/>
        </w:rPr>
      </w:pPr>
    </w:p>
    <w:p w14:paraId="0DC607DC" w14:textId="2632A066" w:rsidR="006E062C" w:rsidRDefault="00B409E0" w:rsidP="00CE0424">
      <w:pPr>
        <w:pStyle w:val="Heading1"/>
      </w:pPr>
      <w:bookmarkStart w:id="2" w:name="_Ref189046994"/>
      <w:r>
        <w:t>3</w:t>
      </w:r>
      <w:r>
        <w:tab/>
      </w:r>
      <w:bookmarkEnd w:id="2"/>
      <w:r w:rsidR="00984247">
        <w:t>Conclusion</w:t>
      </w:r>
    </w:p>
    <w:p w14:paraId="240A87D2" w14:textId="2477A371" w:rsidR="002676BF" w:rsidRDefault="00984247" w:rsidP="002676BF">
      <w:pPr>
        <w:pStyle w:val="BodyText"/>
      </w:pPr>
      <w:r>
        <w:t>TBD</w:t>
      </w:r>
    </w:p>
    <w:p w14:paraId="1CC5E36B" w14:textId="6EB250A4" w:rsidR="00984247" w:rsidRDefault="00984247" w:rsidP="002676BF">
      <w:pPr>
        <w:pStyle w:val="BodyText"/>
      </w:pPr>
    </w:p>
    <w:p w14:paraId="49CC9C70" w14:textId="0E839E53" w:rsidR="00984247" w:rsidRDefault="00984247" w:rsidP="00984247">
      <w:pPr>
        <w:pStyle w:val="Heading1"/>
      </w:pPr>
      <w:r>
        <w:t>References</w:t>
      </w:r>
    </w:p>
    <w:p w14:paraId="7EB0E895" w14:textId="43E962D4" w:rsidR="00C729F6" w:rsidRPr="00B07445" w:rsidRDefault="00C729F6" w:rsidP="00C729F6">
      <w:pPr>
        <w:ind w:left="567" w:hanging="567"/>
        <w:rPr>
          <w:rFonts w:cs="Arial"/>
          <w:szCs w:val="20"/>
          <w:lang w:eastAsia="ja-JP"/>
        </w:rPr>
      </w:pPr>
      <w:r w:rsidRPr="00B07445">
        <w:rPr>
          <w:rFonts w:cs="Arial"/>
          <w:szCs w:val="20"/>
          <w:lang w:eastAsia="ja-JP"/>
        </w:rPr>
        <w:t>[1]</w:t>
      </w:r>
      <w:r w:rsidRPr="00B07445">
        <w:rPr>
          <w:rFonts w:cs="Arial"/>
          <w:szCs w:val="20"/>
          <w:lang w:eastAsia="ja-JP"/>
        </w:rPr>
        <w:tab/>
      </w:r>
      <w:hyperlink r:id="rId11" w:history="1">
        <w:r w:rsidRPr="00B07445">
          <w:rPr>
            <w:rStyle w:val="Hyperlink"/>
            <w:rFonts w:cs="Arial"/>
            <w:szCs w:val="20"/>
            <w:lang w:eastAsia="ja-JP"/>
          </w:rPr>
          <w:t>R1-2006953</w:t>
        </w:r>
      </w:hyperlink>
      <w:r w:rsidRPr="00B07445">
        <w:rPr>
          <w:rFonts w:cs="Arial"/>
          <w:szCs w:val="20"/>
          <w:lang w:eastAsia="ja-JP"/>
        </w:rPr>
        <w:t xml:space="preserve">, “LS on 3GPP NR Rel-16 URLLC and </w:t>
      </w:r>
      <w:proofErr w:type="spellStart"/>
      <w:r w:rsidRPr="00B07445">
        <w:rPr>
          <w:rFonts w:cs="Arial"/>
          <w:szCs w:val="20"/>
          <w:lang w:eastAsia="ja-JP"/>
        </w:rPr>
        <w:t>IIoT</w:t>
      </w:r>
      <w:proofErr w:type="spellEnd"/>
      <w:r w:rsidRPr="00B07445">
        <w:rPr>
          <w:rFonts w:cs="Arial"/>
          <w:szCs w:val="20"/>
          <w:lang w:eastAsia="ja-JP"/>
        </w:rPr>
        <w:t xml:space="preserve"> performance evaluation”, 5G Alliance for Connected Industries and Automation (5G-ACIA), Bosch, Ericsson</w:t>
      </w:r>
    </w:p>
    <w:p w14:paraId="6A5D8774" w14:textId="168E249E" w:rsidR="00984247" w:rsidRPr="00B07445" w:rsidRDefault="00C729F6" w:rsidP="00C729F6">
      <w:pPr>
        <w:ind w:left="567" w:hanging="567"/>
        <w:rPr>
          <w:rFonts w:cs="Arial"/>
          <w:szCs w:val="20"/>
          <w:lang w:eastAsia="ja-JP"/>
        </w:rPr>
      </w:pPr>
      <w:r w:rsidRPr="00B07445">
        <w:rPr>
          <w:rFonts w:cs="Arial"/>
          <w:szCs w:val="20"/>
          <w:lang w:eastAsia="ja-JP"/>
        </w:rPr>
        <w:t>[2]</w:t>
      </w:r>
      <w:r w:rsidRPr="00B07445">
        <w:rPr>
          <w:rFonts w:cs="Arial"/>
          <w:szCs w:val="20"/>
          <w:lang w:eastAsia="ja-JP"/>
        </w:rPr>
        <w:tab/>
      </w:r>
      <w:hyperlink r:id="rId12" w:history="1">
        <w:r w:rsidRPr="00B07445">
          <w:rPr>
            <w:rStyle w:val="Hyperlink"/>
            <w:rFonts w:cs="Arial"/>
            <w:szCs w:val="20"/>
            <w:lang w:eastAsia="ja-JP"/>
          </w:rPr>
          <w:t>R1-2006937</w:t>
        </w:r>
      </w:hyperlink>
      <w:r w:rsidRPr="00B07445">
        <w:rPr>
          <w:rFonts w:cs="Arial"/>
          <w:szCs w:val="20"/>
          <w:lang w:eastAsia="ja-JP"/>
        </w:rPr>
        <w:t xml:space="preserve">, “Discussion on URLLC and </w:t>
      </w:r>
      <w:proofErr w:type="spellStart"/>
      <w:r w:rsidRPr="00B07445">
        <w:rPr>
          <w:rFonts w:cs="Arial"/>
          <w:szCs w:val="20"/>
          <w:lang w:eastAsia="ja-JP"/>
        </w:rPr>
        <w:t>IIoT</w:t>
      </w:r>
      <w:proofErr w:type="spellEnd"/>
      <w:r w:rsidRPr="00B07445">
        <w:rPr>
          <w:rFonts w:cs="Arial"/>
          <w:szCs w:val="20"/>
          <w:lang w:eastAsia="ja-JP"/>
        </w:rPr>
        <w:t xml:space="preserve"> performance evaluation in response to 5G-ACIA”, Huawei, </w:t>
      </w:r>
      <w:proofErr w:type="spellStart"/>
      <w:r w:rsidRPr="00B07445">
        <w:rPr>
          <w:rFonts w:cs="Arial"/>
          <w:szCs w:val="20"/>
          <w:lang w:eastAsia="ja-JP"/>
        </w:rPr>
        <w:t>HiSilicon</w:t>
      </w:r>
      <w:proofErr w:type="spellEnd"/>
    </w:p>
    <w:sectPr w:rsidR="00984247" w:rsidRPr="00B07445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1DF2D" w14:textId="77777777" w:rsidR="004E3E95" w:rsidRDefault="004E3E95">
      <w:r>
        <w:separator/>
      </w:r>
    </w:p>
  </w:endnote>
  <w:endnote w:type="continuationSeparator" w:id="0">
    <w:p w14:paraId="12D3CE8C" w14:textId="77777777" w:rsidR="004E3E95" w:rsidRDefault="004E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402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81B6A" w14:textId="77777777" w:rsidR="004E3E95" w:rsidRDefault="004E3E95">
      <w:r>
        <w:separator/>
      </w:r>
    </w:p>
  </w:footnote>
  <w:footnote w:type="continuationSeparator" w:id="0">
    <w:p w14:paraId="6E0A8E0F" w14:textId="77777777" w:rsidR="004E3E95" w:rsidRDefault="004E3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E390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3ACC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4CD4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5274F2"/>
    <w:multiLevelType w:val="hybridMultilevel"/>
    <w:tmpl w:val="5AA270A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ED5D96"/>
    <w:multiLevelType w:val="hybridMultilevel"/>
    <w:tmpl w:val="0C209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9EE09C"/>
    <w:multiLevelType w:val="hybridMultilevel"/>
    <w:tmpl w:val="8A36039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D04D64"/>
    <w:multiLevelType w:val="hybridMultilevel"/>
    <w:tmpl w:val="66C05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6"/>
  </w:num>
  <w:num w:numId="18">
    <w:abstractNumId w:val="8"/>
  </w:num>
  <w:num w:numId="19">
    <w:abstractNumId w:val="4"/>
  </w:num>
  <w:num w:numId="20">
    <w:abstractNumId w:val="26"/>
  </w:num>
  <w:num w:numId="21">
    <w:abstractNumId w:val="12"/>
  </w:num>
  <w:num w:numId="22">
    <w:abstractNumId w:val="25"/>
  </w:num>
  <w:num w:numId="23">
    <w:abstractNumId w:val="18"/>
  </w:num>
  <w:num w:numId="24">
    <w:abstractNumId w:val="5"/>
  </w:num>
  <w:num w:numId="25">
    <w:abstractNumId w:val="19"/>
  </w:num>
  <w:num w:numId="26">
    <w:abstractNumId w:val="19"/>
  </w:num>
  <w:num w:numId="27">
    <w:abstractNumId w:val="19"/>
  </w:num>
  <w:num w:numId="28">
    <w:abstractNumId w:val="24"/>
  </w:num>
  <w:num w:numId="29">
    <w:abstractNumId w:val="15"/>
  </w:num>
  <w:num w:numId="30">
    <w:abstractNumId w:val="27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B2"/>
    <w:rsid w:val="000006E1"/>
    <w:rsid w:val="00002A37"/>
    <w:rsid w:val="0000564C"/>
    <w:rsid w:val="00006446"/>
    <w:rsid w:val="00006896"/>
    <w:rsid w:val="00007CDC"/>
    <w:rsid w:val="00011B28"/>
    <w:rsid w:val="00013F6C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4B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01B"/>
    <w:rsid w:val="000F6DF3"/>
    <w:rsid w:val="001005FF"/>
    <w:rsid w:val="001062FB"/>
    <w:rsid w:val="001063E6"/>
    <w:rsid w:val="00113CF4"/>
    <w:rsid w:val="001153EA"/>
    <w:rsid w:val="00115643"/>
    <w:rsid w:val="00116765"/>
    <w:rsid w:val="001203B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D32"/>
    <w:rsid w:val="00151E23"/>
    <w:rsid w:val="001526E0"/>
    <w:rsid w:val="001551B5"/>
    <w:rsid w:val="001659C1"/>
    <w:rsid w:val="00170892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47AB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6BF"/>
    <w:rsid w:val="00267C83"/>
    <w:rsid w:val="00270B4B"/>
    <w:rsid w:val="0027144F"/>
    <w:rsid w:val="00271813"/>
    <w:rsid w:val="00271F3A"/>
    <w:rsid w:val="00273278"/>
    <w:rsid w:val="002737F4"/>
    <w:rsid w:val="002805F5"/>
    <w:rsid w:val="00280751"/>
    <w:rsid w:val="00280D2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53F"/>
    <w:rsid w:val="002D48B0"/>
    <w:rsid w:val="002D5B37"/>
    <w:rsid w:val="002D7637"/>
    <w:rsid w:val="002E17F2"/>
    <w:rsid w:val="002E73E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4BD"/>
    <w:rsid w:val="003203ED"/>
    <w:rsid w:val="00322C9F"/>
    <w:rsid w:val="00324D23"/>
    <w:rsid w:val="00331751"/>
    <w:rsid w:val="00334579"/>
    <w:rsid w:val="00335858"/>
    <w:rsid w:val="00336BDA"/>
    <w:rsid w:val="00342BD7"/>
    <w:rsid w:val="00343E62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3E95"/>
    <w:rsid w:val="004E462E"/>
    <w:rsid w:val="004E56DC"/>
    <w:rsid w:val="004E76F4"/>
    <w:rsid w:val="004E7BBB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452"/>
    <w:rsid w:val="0053056C"/>
    <w:rsid w:val="00534B59"/>
    <w:rsid w:val="00535AC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598"/>
    <w:rsid w:val="005935A4"/>
    <w:rsid w:val="005948C2"/>
    <w:rsid w:val="00595DCA"/>
    <w:rsid w:val="0059779B"/>
    <w:rsid w:val="005A073F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34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1CF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B98"/>
    <w:rsid w:val="008F33DC"/>
    <w:rsid w:val="008F477F"/>
    <w:rsid w:val="00902350"/>
    <w:rsid w:val="0090336B"/>
    <w:rsid w:val="009053AA"/>
    <w:rsid w:val="00905B8E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37B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24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211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4160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445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6B8"/>
    <w:rsid w:val="00B45A52"/>
    <w:rsid w:val="00B46175"/>
    <w:rsid w:val="00B548B7"/>
    <w:rsid w:val="00B664C7"/>
    <w:rsid w:val="00B739F6"/>
    <w:rsid w:val="00B81A6C"/>
    <w:rsid w:val="00B85BA3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C1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37EA4"/>
    <w:rsid w:val="00C473A5"/>
    <w:rsid w:val="00C54995"/>
    <w:rsid w:val="00C54D41"/>
    <w:rsid w:val="00C60783"/>
    <w:rsid w:val="00C64672"/>
    <w:rsid w:val="00C66C73"/>
    <w:rsid w:val="00C70697"/>
    <w:rsid w:val="00C72093"/>
    <w:rsid w:val="00C729F6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D0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436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30F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C07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448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04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F7B287"/>
  <w15:chartTrackingRefBased/>
  <w15:docId w15:val="{F36830F8-2B0F-4148-BC0F-DD004AE9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3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03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03B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DB5436"/>
    <w:rPr>
      <w:i/>
      <w:iCs/>
      <w:color w:val="4472C4" w:themeColor="accent1"/>
    </w:rPr>
  </w:style>
  <w:style w:type="paragraph" w:customStyle="1" w:styleId="Default">
    <w:name w:val="Default"/>
    <w:rsid w:val="00343E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21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02-e/Docs/R1-200693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2-e/Docs/R1-2006953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35AE96-55B0-4074-8B4D-1F5598FB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Nokia</dc:creator>
  <cp:keywords>3GPP; Ericsson; TDoc</cp:keywords>
  <dc:description/>
  <cp:lastModifiedBy>Nokia</cp:lastModifiedBy>
  <cp:revision>3</cp:revision>
  <cp:lastPrinted>2008-01-31T07:09:00Z</cp:lastPrinted>
  <dcterms:created xsi:type="dcterms:W3CDTF">2020-08-18T15:31:00Z</dcterms:created>
  <dcterms:modified xsi:type="dcterms:W3CDTF">2020-08-18T18:30:00Z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